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F55" w:rsidRPr="008A4F55" w:rsidRDefault="008A4F55" w:rsidP="008A4F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8A4F55">
        <w:rPr>
          <w:b/>
          <w:bCs/>
          <w:color w:val="000000"/>
        </w:rPr>
        <w:t>Семейное на</w:t>
      </w:r>
      <w:r w:rsidRPr="008A4F55">
        <w:rPr>
          <w:b/>
          <w:bCs/>
          <w:color w:val="000000"/>
        </w:rPr>
        <w:t>силие: понятие, ответственность</w:t>
      </w:r>
    </w:p>
    <w:bookmarkEnd w:id="0"/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</w:rPr>
      </w:pPr>
      <w:r w:rsidRPr="008A4F55">
        <w:rPr>
          <w:color w:val="000000"/>
        </w:rPr>
        <w:t>В последнее время в СМИ все чаще звучит термин «семейное» (или «домашнее») насилие. Зачастую семейное насилие имеет место не только среди законных супругов, но и в парах, живущих в гражданском браке, в отношении пожилых людей, малолетних детей.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 xml:space="preserve">Понятие «семейного насилия» в настоящее время в России законодательно пока не закреплено. Вместе с тем, разработан проект Федерального закона «О профилактике семейно-бытового насилия в Российской Федерации», который определяет его как умышленное деяние, причиняющее или содержащее угрозу причинения физического или психического страдания и (или) имущественного вреда, не содержащего признаки административного правонарушения или уголовного преступления. </w:t>
      </w:r>
      <w:proofErr w:type="gramStart"/>
      <w:r w:rsidRPr="008A4F55">
        <w:rPr>
          <w:color w:val="000000"/>
        </w:rPr>
        <w:t xml:space="preserve">Предполагается, что к семейно-бытовому насилию будут отнесены такие действия, как: толкание, пощечины, шлепки, порезы и уколы ножом или другими острыми предметами; </w:t>
      </w:r>
      <w:proofErr w:type="spellStart"/>
      <w:r w:rsidRPr="008A4F55">
        <w:rPr>
          <w:color w:val="000000"/>
        </w:rPr>
        <w:t>тягание</w:t>
      </w:r>
      <w:proofErr w:type="spellEnd"/>
      <w:r w:rsidRPr="008A4F55">
        <w:rPr>
          <w:color w:val="000000"/>
        </w:rPr>
        <w:t xml:space="preserve"> за волосы, плевки, психологические унижения, использование уничижительных слов в обращении, шантаж, манипуляции и т.п.</w:t>
      </w:r>
      <w:proofErr w:type="gramEnd"/>
      <w:r w:rsidRPr="008A4F55">
        <w:rPr>
          <w:color w:val="000000"/>
        </w:rPr>
        <w:t xml:space="preserve"> То есть все те действия, которые не охватываются нормами уголовного или административного законодательства, но весьма оскорбительны, обидны для личности. Хотя по сути, любые незаконные, в </w:t>
      </w:r>
      <w:proofErr w:type="spellStart"/>
      <w:r w:rsidRPr="008A4F55">
        <w:rPr>
          <w:color w:val="000000"/>
        </w:rPr>
        <w:t>т.ч</w:t>
      </w:r>
      <w:proofErr w:type="spellEnd"/>
      <w:r w:rsidRPr="008A4F55">
        <w:rPr>
          <w:color w:val="000000"/>
        </w:rPr>
        <w:t>. преступные, действия нарушителя, которые он осуществляет в отношении членов своей семьи можно отнести к семейному насилию. Законопроект имеет своей целью профилактику семейно-бытового насилия, исходя из принципов соблюдения прав граждан, сохранения семьи, индивидуального подхода к каждому случаю, добровольности получения помощи жертвами, соблюдения прав человека, конфиденциальности. Вместе с тем, до настояще</w:t>
      </w:r>
      <w:r>
        <w:rPr>
          <w:color w:val="000000"/>
        </w:rPr>
        <w:t>го времени он не принят.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>Однако</w:t>
      </w:r>
      <w:r w:rsidRPr="008A4F55">
        <w:rPr>
          <w:color w:val="000000"/>
        </w:rPr>
        <w:t xml:space="preserve"> это не дает оснований полагать, что в действующем законодательстве отсутствуют основания для привлечения к установленной ответственности семейных </w:t>
      </w:r>
      <w:proofErr w:type="gramStart"/>
      <w:r w:rsidRPr="008A4F55">
        <w:rPr>
          <w:color w:val="000000"/>
        </w:rPr>
        <w:t>дебоширов</w:t>
      </w:r>
      <w:proofErr w:type="gramEnd"/>
      <w:r w:rsidRPr="008A4F55">
        <w:rPr>
          <w:color w:val="000000"/>
        </w:rPr>
        <w:t xml:space="preserve"> и нарушителей.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 xml:space="preserve">Во-первых, это административная ответственность. К примеру, за неисполнение или ненадлежащее исполнение родителями или иными законными представителями обязанностей по содержанию, воспитанию, обучению, защите прав и интересов несовершеннолетних наступает ответственность по статье 5.35 КоАП РФ. А за оскорбление, то есть унижение чести и достоинства другого лица, выраженное в неприличной форме, предусмотрен штраф для граждан до 5 тысяч рублей (ст.5.61 КоАП РФ). </w:t>
      </w:r>
      <w:proofErr w:type="gramStart"/>
      <w:r w:rsidRPr="008A4F55">
        <w:rPr>
          <w:color w:val="000000"/>
        </w:rPr>
        <w:t>Нанесение побоев или совершение иных насильственных действий, причинивших физическую боль, но не повлекших уголовно-правовых последствий, карается административным штрафом в размере от пяти тысяч до тридцати тысяч рублей, либо административным арестом на срок от</w:t>
      </w:r>
      <w:r w:rsidRPr="008A4F55">
        <w:rPr>
          <w:rStyle w:val="apple-converted-space"/>
          <w:color w:val="000000"/>
        </w:rPr>
        <w:t> </w:t>
      </w:r>
      <w:r w:rsidRPr="008A4F55">
        <w:rPr>
          <w:color w:val="000000"/>
        </w:rPr>
        <w:t>десяти до пятнадцати суток, либо обязательными работами на срок от шестидесяти до ста двадц</w:t>
      </w:r>
      <w:r>
        <w:rPr>
          <w:color w:val="000000"/>
        </w:rPr>
        <w:t>ати часов по ст. 6.1.1 КоАП РФ.</w:t>
      </w:r>
      <w:proofErr w:type="gramEnd"/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>Решают вопрос о возбуждении дела об административном правонарушении в первом случае комиссии по делам несовершеннолетних и защите их прав или органы внутренних дел, во втором и третье</w:t>
      </w:r>
      <w:proofErr w:type="gramStart"/>
      <w:r w:rsidRPr="008A4F55">
        <w:rPr>
          <w:color w:val="000000"/>
        </w:rPr>
        <w:t>м-</w:t>
      </w:r>
      <w:proofErr w:type="gramEnd"/>
      <w:r w:rsidRPr="008A4F55">
        <w:rPr>
          <w:color w:val="000000"/>
        </w:rPr>
        <w:t xml:space="preserve"> органы внутренних дел.</w:t>
      </w:r>
      <w:r w:rsidRPr="008A4F55">
        <w:rPr>
          <w:rStyle w:val="apple-converted-space"/>
          <w:color w:val="000000"/>
        </w:rPr>
        <w:t> </w:t>
      </w:r>
      <w:r w:rsidRPr="008A4F55">
        <w:rPr>
          <w:color w:val="000000"/>
        </w:rPr>
        <w:br/>
        <w:t>Во-вто</w:t>
      </w:r>
      <w:r>
        <w:rPr>
          <w:color w:val="000000"/>
        </w:rPr>
        <w:t>рых, уголовная ответственность.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8A4F55">
        <w:rPr>
          <w:color w:val="000000"/>
        </w:rPr>
        <w:t xml:space="preserve">В Уголовном кодексе РФ закреплен ряд статей, по которым возможно привлечение к уголовной ответственности, в </w:t>
      </w:r>
      <w:proofErr w:type="spellStart"/>
      <w:r w:rsidRPr="008A4F55">
        <w:rPr>
          <w:color w:val="000000"/>
        </w:rPr>
        <w:t>т.ч</w:t>
      </w:r>
      <w:proofErr w:type="spellEnd"/>
      <w:r w:rsidRPr="008A4F55">
        <w:rPr>
          <w:color w:val="000000"/>
        </w:rPr>
        <w:t>. и чл</w:t>
      </w:r>
      <w:r w:rsidRPr="008A4F55">
        <w:rPr>
          <w:color w:val="000000"/>
        </w:rPr>
        <w:t>енов семьи: начиная от побоев (</w:t>
      </w:r>
      <w:r w:rsidRPr="008A4F55">
        <w:rPr>
          <w:color w:val="000000"/>
        </w:rPr>
        <w:t>ст.116, 116.1 УК РФ), истязания, т.е. причинения физических или психических страданий путем систематического нанесения побоев либо иными насильственными действиями, если это не повлекло более тяжких последствий (ст.117 УК РФ), заканчивая причинением тяжкого вреда здоровью</w:t>
      </w:r>
      <w:proofErr w:type="gramEnd"/>
      <w:r w:rsidRPr="008A4F55">
        <w:rPr>
          <w:color w:val="000000"/>
        </w:rPr>
        <w:t xml:space="preserve"> (ст.111 УК РФ), доведением до самоубийства (ст.110УК РФ) убийством (ст.105 У РФ), угрозой убийством или причинением тяжкого вреда здоровью </w:t>
      </w:r>
      <w:proofErr w:type="gramStart"/>
      <w:r w:rsidRPr="008A4F55">
        <w:rPr>
          <w:color w:val="000000"/>
        </w:rPr>
        <w:t xml:space="preserve">( </w:t>
      </w:r>
      <w:proofErr w:type="gramEnd"/>
      <w:r w:rsidRPr="008A4F55">
        <w:rPr>
          <w:color w:val="000000"/>
        </w:rPr>
        <w:t>ст.119 УК РФ). Ответственность за многие из перечисленных преступлений весьма серьезная и связана с лишен</w:t>
      </w:r>
      <w:r>
        <w:rPr>
          <w:color w:val="000000"/>
        </w:rPr>
        <w:t>ием свободы на длительный срок.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 xml:space="preserve">Есть в уголовном законе и ответственность за клевету (ст.128.1 УК РФ), совершение преступления против половой неприкосновенности (изнасилование, </w:t>
      </w:r>
      <w:r w:rsidRPr="008A4F55">
        <w:rPr>
          <w:color w:val="000000"/>
        </w:rPr>
        <w:lastRenderedPageBreak/>
        <w:t xml:space="preserve">насильственные действия сексуального характера, развратные действия и т.п.), где субъектом преступления может выступить любое лицо, в </w:t>
      </w:r>
      <w:proofErr w:type="spellStart"/>
      <w:r w:rsidRPr="008A4F55">
        <w:rPr>
          <w:color w:val="000000"/>
        </w:rPr>
        <w:t>т.ч</w:t>
      </w:r>
      <w:proofErr w:type="spellEnd"/>
      <w:r w:rsidRPr="008A4F55">
        <w:rPr>
          <w:color w:val="000000"/>
        </w:rPr>
        <w:t>. и член семьи.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8A4F55">
        <w:rPr>
          <w:color w:val="000000"/>
        </w:rPr>
        <w:t>Особо следует обратить внимание на статью 156 УК РФ, которая устанавливает ответственность за неисполнение обязанностей по воспитанию несовершеннолетнего родителем или иным лицом, на которое возложены эти обязанности, а равно педагогическим работником или другим работником образовательной организации, медицинской организации, организации, оказывающей социальные услуги, либо иной организации, обязанного осуществлять надзор за несовершеннолетним, если это деяние соединено с жестоким обращением с несовершеннолетним.</w:t>
      </w:r>
      <w:proofErr w:type="gramEnd"/>
      <w:r w:rsidRPr="008A4F55">
        <w:rPr>
          <w:color w:val="000000"/>
        </w:rPr>
        <w:t xml:space="preserve"> За указанное преступление установлена ответственность вплоть до лишения свободы на срок до трех лет. Несмотря на сложности выявления данной категории преступлений, за неисполнение обязанностей по воспитанию несовершеннолетних периодически привлекаются к ответственности родители, опекуны, попечители, отчимы и мачехи.</w:t>
      </w:r>
    </w:p>
    <w:p w:rsid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 xml:space="preserve">Существует достаточно разработанный правовой механизм привлечения к уголовной ответственности лиц, виновных в семейно-бытовом насилии. В зависимости от категории преступления, их расследованием занимаются либо органы внутренних </w:t>
      </w:r>
      <w:r>
        <w:rPr>
          <w:color w:val="000000"/>
        </w:rPr>
        <w:t>дел, либо следственный комитет.</w:t>
      </w:r>
    </w:p>
    <w:p w:rsidR="008A4F55" w:rsidRPr="008A4F55" w:rsidRDefault="008A4F55" w:rsidP="008A4F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4F55">
        <w:rPr>
          <w:color w:val="000000"/>
        </w:rPr>
        <w:t>Надзор за исполнением действующего законодательства осуществляет прокуратура России.</w:t>
      </w:r>
    </w:p>
    <w:p w:rsidR="00053E17" w:rsidRDefault="00053E17"/>
    <w:sectPr w:rsidR="0005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55"/>
    <w:rsid w:val="00053E17"/>
    <w:rsid w:val="008A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4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2021-02-08T13:31:00Z</dcterms:created>
  <dcterms:modified xsi:type="dcterms:W3CDTF">2021-02-08T13:34:00Z</dcterms:modified>
</cp:coreProperties>
</file>